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18AA6" w14:textId="5454D105" w:rsidR="00FD5BE9" w:rsidRPr="00191861" w:rsidRDefault="00FD5BE9" w:rsidP="00FD5BE9">
      <w:pPr>
        <w:rPr>
          <w:b/>
          <w:bCs/>
          <w:sz w:val="28"/>
        </w:rPr>
      </w:pPr>
      <w:r w:rsidRPr="00191861">
        <w:rPr>
          <w:b/>
          <w:bCs/>
          <w:sz w:val="28"/>
        </w:rPr>
        <w:t>3GPP TSG RAN Meeting #101</w:t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 w:rsidRPr="00191861">
        <w:rPr>
          <w:b/>
          <w:bCs/>
          <w:sz w:val="28"/>
        </w:rPr>
        <w:tab/>
      </w:r>
      <w:r>
        <w:rPr>
          <w:b/>
          <w:bCs/>
          <w:sz w:val="28"/>
        </w:rPr>
        <w:t xml:space="preserve">            </w:t>
      </w:r>
      <w:r w:rsidRPr="00FD5BE9">
        <w:rPr>
          <w:b/>
          <w:bCs/>
          <w:sz w:val="28"/>
        </w:rPr>
        <w:t>RP-232421</w:t>
      </w:r>
      <w:r w:rsidRPr="00191861">
        <w:rPr>
          <w:b/>
          <w:bCs/>
          <w:sz w:val="28"/>
        </w:rPr>
        <w:tab/>
      </w:r>
      <w:r>
        <w:rPr>
          <w:b/>
          <w:bCs/>
          <w:sz w:val="28"/>
        </w:rPr>
        <w:t xml:space="preserve">            </w:t>
      </w:r>
    </w:p>
    <w:p w14:paraId="3510C72A" w14:textId="77777777" w:rsidR="00FD5BE9" w:rsidRDefault="00FD5BE9" w:rsidP="00FD5BE9">
      <w:r w:rsidRPr="00191861">
        <w:rPr>
          <w:b/>
          <w:bCs/>
          <w:sz w:val="28"/>
        </w:rPr>
        <w:t>Bangalore, India, September 11-15, 2023</w:t>
      </w:r>
    </w:p>
    <w:p w14:paraId="41DC563A" w14:textId="77777777" w:rsidR="008D3238" w:rsidRDefault="008D3238" w:rsidP="00800DD1">
      <w:pPr>
        <w:widowControl w:val="0"/>
        <w:spacing w:after="0"/>
        <w:jc w:val="both"/>
        <w:rPr>
          <w:b/>
          <w:bCs/>
          <w:sz w:val="28"/>
        </w:rPr>
      </w:pPr>
    </w:p>
    <w:p w14:paraId="6FD3BCB9" w14:textId="77777777" w:rsidR="00A926EA" w:rsidRPr="00956CA6" w:rsidRDefault="00A926EA" w:rsidP="00A926EA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28FBFE11" w14:textId="582AB7B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 w:rsidRPr="005B6E70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5B6E70"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664EAB90" w14:textId="2D78983C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 w:rsidRPr="005B6E70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5B6E70">
        <w:rPr>
          <w:rFonts w:ascii="Times New Roman" w:hAnsi="Times New Roman"/>
          <w:sz w:val="24"/>
          <w:szCs w:val="24"/>
          <w:lang w:val="en-US"/>
        </w:rPr>
        <w:tab/>
      </w:r>
      <w:r w:rsidR="00CD53C5" w:rsidRPr="00CD53C5">
        <w:rPr>
          <w:rFonts w:ascii="Times New Roman" w:hAnsi="Times New Roman"/>
          <w:sz w:val="24"/>
          <w:szCs w:val="24"/>
          <w:lang w:val="en-US"/>
        </w:rPr>
        <w:t>TR 38.858 v1.0.0 for the Study on evolution of NR duplex operation</w:t>
      </w:r>
    </w:p>
    <w:p w14:paraId="7318A7E6" w14:textId="75F369E4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Agenda item:</w:t>
      </w:r>
      <w:r w:rsidRPr="005B6E7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 w:rsidR="00CD53C5">
        <w:rPr>
          <w:rFonts w:ascii="Times New Roman" w:hAnsi="Times New Roman"/>
          <w:sz w:val="24"/>
          <w:szCs w:val="24"/>
          <w:lang w:eastAsia="zh-CN"/>
        </w:rPr>
        <w:t>2.4</w:t>
      </w:r>
    </w:p>
    <w:p w14:paraId="13EE14AC" w14:textId="77777777" w:rsidR="00A926EA" w:rsidRPr="005B6E70" w:rsidRDefault="00A926EA" w:rsidP="00A926EA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 w:rsidRPr="005B6E70"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 w:rsidRPr="005B6E70">
        <w:rPr>
          <w:rFonts w:ascii="Times New Roman" w:hAnsi="Times New Roman"/>
          <w:sz w:val="24"/>
          <w:szCs w:val="24"/>
          <w:lang w:eastAsia="zh-CN"/>
        </w:rPr>
        <w:tab/>
      </w:r>
      <w:r w:rsidRPr="005B6E70"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 w14:paraId="58F03F24" w14:textId="77777777" w:rsidR="00C04AAB" w:rsidRPr="00A926E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67167CEB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620EAF">
        <w:rPr>
          <w:sz w:val="22"/>
          <w:szCs w:val="22"/>
          <w:lang w:eastAsia="zh-CN"/>
        </w:rPr>
        <w:t xml:space="preserve">draft </w:t>
      </w:r>
      <w:r w:rsidR="00620EAF" w:rsidRPr="00566113">
        <w:rPr>
          <w:sz w:val="22"/>
          <w:szCs w:val="22"/>
          <w:lang w:eastAsia="zh-CN"/>
        </w:rPr>
        <w:t>TR 38.858 v</w:t>
      </w:r>
      <w:r w:rsidR="004F52B5">
        <w:rPr>
          <w:sz w:val="22"/>
          <w:szCs w:val="22"/>
          <w:lang w:eastAsia="zh-CN"/>
        </w:rPr>
        <w:t>1</w:t>
      </w:r>
      <w:r w:rsidR="00620EAF" w:rsidRPr="00566113">
        <w:rPr>
          <w:sz w:val="22"/>
          <w:szCs w:val="22"/>
          <w:lang w:eastAsia="zh-CN"/>
        </w:rPr>
        <w:t>.</w:t>
      </w:r>
      <w:r w:rsidR="004F52B5">
        <w:rPr>
          <w:sz w:val="22"/>
          <w:szCs w:val="22"/>
          <w:lang w:eastAsia="zh-CN"/>
        </w:rPr>
        <w:t>0</w:t>
      </w:r>
      <w:r w:rsidR="00620EAF" w:rsidRPr="00566113">
        <w:rPr>
          <w:sz w:val="22"/>
          <w:szCs w:val="22"/>
          <w:lang w:eastAsia="zh-CN"/>
        </w:rPr>
        <w:t>.0 for study on evolution of NR duplex operation</w:t>
      </w:r>
      <w:r w:rsidR="00620EAF">
        <w:rPr>
          <w:sz w:val="22"/>
          <w:szCs w:val="22"/>
          <w:lang w:eastAsia="zh-CN"/>
        </w:rPr>
        <w:t xml:space="preserve"> </w:t>
      </w:r>
      <w:r w:rsidR="00755635">
        <w:rPr>
          <w:sz w:val="22"/>
          <w:szCs w:val="22"/>
          <w:lang w:eastAsia="zh-CN"/>
        </w:rPr>
        <w:t>is</w:t>
      </w:r>
      <w:r w:rsidR="007A1ACB">
        <w:rPr>
          <w:sz w:val="22"/>
          <w:szCs w:val="22"/>
          <w:lang w:eastAsia="zh-CN"/>
        </w:rPr>
        <w:t xml:space="preserve"> presented</w:t>
      </w:r>
      <w:r w:rsidR="004F52B5">
        <w:rPr>
          <w:sz w:val="22"/>
          <w:szCs w:val="22"/>
          <w:lang w:eastAsia="zh-CN"/>
        </w:rPr>
        <w:t xml:space="preserve"> </w:t>
      </w:r>
      <w:r w:rsidR="004F52B5" w:rsidRPr="004F52B5">
        <w:rPr>
          <w:rFonts w:hint="eastAsia"/>
          <w:sz w:val="22"/>
          <w:szCs w:val="22"/>
          <w:lang w:eastAsia="zh-CN"/>
        </w:rPr>
        <w:t>for</w:t>
      </w:r>
      <w:r w:rsidR="004F52B5">
        <w:rPr>
          <w:sz w:val="22"/>
          <w:szCs w:val="22"/>
          <w:lang w:eastAsia="zh-CN"/>
        </w:rPr>
        <w:t xml:space="preserve"> </w:t>
      </w:r>
      <w:r w:rsidR="004F52B5" w:rsidRPr="004F52B5">
        <w:rPr>
          <w:rFonts w:hint="eastAsia"/>
          <w:sz w:val="22"/>
          <w:szCs w:val="22"/>
          <w:lang w:eastAsia="zh-CN"/>
        </w:rPr>
        <w:t>information</w:t>
      </w:r>
      <w:r w:rsidR="00464123">
        <w:rPr>
          <w:sz w:val="22"/>
          <w:szCs w:val="22"/>
          <w:lang w:eastAsia="zh-CN"/>
        </w:rPr>
        <w:t>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0F05" w14:textId="77777777" w:rsidR="00B33696" w:rsidRDefault="00B33696">
      <w:r>
        <w:separator/>
      </w:r>
    </w:p>
  </w:endnote>
  <w:endnote w:type="continuationSeparator" w:id="0">
    <w:p w14:paraId="707A165C" w14:textId="77777777" w:rsidR="00B33696" w:rsidRDefault="00B3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AC697" w14:textId="77777777" w:rsidR="00B33696" w:rsidRDefault="00B33696">
      <w:r>
        <w:separator/>
      </w:r>
    </w:p>
  </w:footnote>
  <w:footnote w:type="continuationSeparator" w:id="0">
    <w:p w14:paraId="66908CDB" w14:textId="77777777" w:rsidR="00B33696" w:rsidRDefault="00B3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A55077"/>
    <w:multiLevelType w:val="hybridMultilevel"/>
    <w:tmpl w:val="69DE0B2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97620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3718730">
    <w:abstractNumId w:val="13"/>
  </w:num>
  <w:num w:numId="3" w16cid:durableId="93676207">
    <w:abstractNumId w:val="10"/>
  </w:num>
  <w:num w:numId="4" w16cid:durableId="901714107">
    <w:abstractNumId w:val="7"/>
  </w:num>
  <w:num w:numId="5" w16cid:durableId="964114542">
    <w:abstractNumId w:val="17"/>
  </w:num>
  <w:num w:numId="6" w16cid:durableId="1723599568">
    <w:abstractNumId w:val="15"/>
  </w:num>
  <w:num w:numId="7" w16cid:durableId="7030995">
    <w:abstractNumId w:val="2"/>
  </w:num>
  <w:num w:numId="8" w16cid:durableId="2056149571">
    <w:abstractNumId w:val="8"/>
  </w:num>
  <w:num w:numId="9" w16cid:durableId="1652179085">
    <w:abstractNumId w:val="6"/>
  </w:num>
  <w:num w:numId="10" w16cid:durableId="435830109">
    <w:abstractNumId w:val="11"/>
  </w:num>
  <w:num w:numId="11" w16cid:durableId="1254361267">
    <w:abstractNumId w:val="16"/>
  </w:num>
  <w:num w:numId="12" w16cid:durableId="1385446260">
    <w:abstractNumId w:val="5"/>
  </w:num>
  <w:num w:numId="13" w16cid:durableId="733043115">
    <w:abstractNumId w:val="3"/>
  </w:num>
  <w:num w:numId="14" w16cid:durableId="1836802952">
    <w:abstractNumId w:val="9"/>
  </w:num>
  <w:num w:numId="15" w16cid:durableId="1382174345">
    <w:abstractNumId w:val="4"/>
  </w:num>
  <w:num w:numId="16" w16cid:durableId="1971931409">
    <w:abstractNumId w:val="12"/>
  </w:num>
  <w:num w:numId="17" w16cid:durableId="1309557467">
    <w:abstractNumId w:val="14"/>
  </w:num>
  <w:num w:numId="18" w16cid:durableId="1119643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58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4F52B5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019F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3696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53C5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D5BE9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c"/>
    <w:rsid w:val="00ED67DA"/>
    <w:pPr>
      <w:ind w:left="851"/>
    </w:pPr>
  </w:style>
  <w:style w:type="character" w:styleId="ad">
    <w:name w:val="footnote reference"/>
    <w:semiHidden/>
    <w:rsid w:val="00ED67DA"/>
    <w:rPr>
      <w:b/>
      <w:position w:val="6"/>
      <w:sz w:val="16"/>
    </w:rPr>
  </w:style>
  <w:style w:type="paragraph" w:styleId="ae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c">
    <w:name w:val="List Number"/>
    <w:basedOn w:val="af0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0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0">
    <w:name w:val="List"/>
    <w:basedOn w:val="a"/>
    <w:rsid w:val="00ED67DA"/>
    <w:pPr>
      <w:ind w:left="568" w:hanging="284"/>
    </w:pPr>
  </w:style>
  <w:style w:type="paragraph" w:styleId="af">
    <w:name w:val="List Bullet"/>
    <w:basedOn w:val="af0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0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1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af4">
    <w:name w:val="Placeholder Text"/>
    <w:uiPriority w:val="99"/>
    <w:semiHidden/>
    <w:rsid w:val="00C04AAB"/>
    <w:rPr>
      <w:color w:val="808080"/>
    </w:rPr>
  </w:style>
  <w:style w:type="paragraph" w:customStyle="1" w:styleId="TdocHeader2">
    <w:name w:val="Tdoc_Header_2"/>
    <w:basedOn w:val="a"/>
    <w:uiPriority w:val="99"/>
    <w:rsid w:val="00A926EA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38.859 v001: Study on expanded and improved NR positioning</vt:lpstr>
    </vt:vector>
  </TitlesOfParts>
  <Company>ETSI</Company>
  <LinksUpToDate>false</LinksUpToDate>
  <CharactersWithSpaces>365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CMCC</dc:creator>
  <cp:lastModifiedBy>CMCC</cp:lastModifiedBy>
  <cp:revision>48</cp:revision>
  <cp:lastPrinted>2000-02-29T18:31:00Z</cp:lastPrinted>
  <dcterms:created xsi:type="dcterms:W3CDTF">2022-08-26T13:40:00Z</dcterms:created>
  <dcterms:modified xsi:type="dcterms:W3CDTF">2023-09-03T08:50:00Z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